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51" w:rsidRPr="001C5694" w:rsidRDefault="00D95A51" w:rsidP="00D95A51">
      <w:pPr>
        <w:pStyle w:val="Kop1"/>
      </w:pPr>
      <w:bookmarkStart w:id="0" w:name="_Toc14090608"/>
      <w:bookmarkStart w:id="1" w:name="_Toc14792823"/>
      <w:r w:rsidRPr="001C5694">
        <w:t>Bijlage 3: Adviesteam – randvoorwaarden</w:t>
      </w:r>
      <w:bookmarkEnd w:id="0"/>
      <w:bookmarkEnd w:id="1"/>
    </w:p>
    <w:p w:rsidR="00D95A51" w:rsidRPr="001C5694" w:rsidRDefault="00D95A51" w:rsidP="00D95A51">
      <w:pPr>
        <w:rPr>
          <w:szCs w:val="28"/>
        </w:rPr>
      </w:pPr>
    </w:p>
    <w:p w:rsidR="00D95A51" w:rsidRPr="001C5694" w:rsidRDefault="00D95A51" w:rsidP="00D95A51">
      <w:pPr>
        <w:pStyle w:val="Kop2"/>
      </w:pPr>
      <w:bookmarkStart w:id="2" w:name="_Toc14090609"/>
      <w:bookmarkStart w:id="3" w:name="_Toc14792824"/>
      <w:r w:rsidRPr="001C5694">
        <w:t>1. Doelstelling</w:t>
      </w:r>
      <w:bookmarkEnd w:id="2"/>
      <w:bookmarkEnd w:id="3"/>
    </w:p>
    <w:p w:rsidR="00D95A51" w:rsidRPr="001C5694" w:rsidRDefault="00D95A51" w:rsidP="00D95A51">
      <w:pPr>
        <w:rPr>
          <w:rFonts w:ascii="Cambria" w:hAnsi="Cambria"/>
          <w:b/>
          <w:color w:val="ED7D31" w:themeColor="accent2"/>
          <w:szCs w:val="20"/>
        </w:rPr>
      </w:pPr>
    </w:p>
    <w:p w:rsidR="00D95A51" w:rsidRPr="001C5694" w:rsidRDefault="00D95A51" w:rsidP="00D95A51">
      <w:r w:rsidRPr="001C5694">
        <w:t>Het doel van het Adviesteam is:</w:t>
      </w:r>
    </w:p>
    <w:p w:rsidR="00D95A51" w:rsidRPr="001C5694" w:rsidRDefault="00D95A51" w:rsidP="00D95A51">
      <w:pPr>
        <w:rPr>
          <w:szCs w:val="22"/>
        </w:rPr>
      </w:pPr>
      <w:r w:rsidRPr="001C5694">
        <w:rPr>
          <w:szCs w:val="22"/>
        </w:rPr>
        <w:t>Het adviseren en volgen van een traject om hulpvragers met een complexe zorgvraag</w:t>
      </w:r>
      <w:r w:rsidRPr="001C5694">
        <w:rPr>
          <w:rStyle w:val="Voetnootmarkering"/>
          <w:sz w:val="18"/>
          <w:szCs w:val="18"/>
        </w:rPr>
        <w:footnoteReference w:id="1"/>
      </w:r>
      <w:r w:rsidRPr="001C5694">
        <w:rPr>
          <w:szCs w:val="22"/>
        </w:rPr>
        <w:t xml:space="preserve"> samenhangend met autisme, toe te leiden naar de gewenste of noodzakelijke ondersteuning, zorg en/of onderwijs. </w:t>
      </w:r>
    </w:p>
    <w:p w:rsidR="00D95A51" w:rsidRPr="001C5694" w:rsidRDefault="00D95A51" w:rsidP="00D95A51">
      <w:pPr>
        <w:autoSpaceDE w:val="0"/>
        <w:autoSpaceDN w:val="0"/>
        <w:adjustRightInd w:val="0"/>
        <w:spacing w:line="240" w:lineRule="auto"/>
        <w:rPr>
          <w:szCs w:val="22"/>
          <w:u w:val="single"/>
        </w:rPr>
      </w:pPr>
    </w:p>
    <w:p w:rsidR="00D95A51" w:rsidRPr="001C5694" w:rsidRDefault="00D95A51" w:rsidP="00D95A51">
      <w:pPr>
        <w:rPr>
          <w:szCs w:val="28"/>
        </w:rPr>
      </w:pPr>
      <w:r w:rsidRPr="001C5694">
        <w:rPr>
          <w:szCs w:val="28"/>
        </w:rPr>
        <w:t>Het gaat om zorgvragen:</w:t>
      </w:r>
    </w:p>
    <w:p w:rsidR="00D95A51" w:rsidRPr="001C5694" w:rsidRDefault="00D95A51" w:rsidP="00D95A51">
      <w:pPr>
        <w:pStyle w:val="Lijstalinea"/>
        <w:numPr>
          <w:ilvl w:val="0"/>
          <w:numId w:val="1"/>
        </w:numPr>
        <w:autoSpaceDE w:val="0"/>
        <w:autoSpaceDN w:val="0"/>
        <w:adjustRightInd w:val="0"/>
        <w:spacing w:line="240" w:lineRule="auto"/>
        <w:rPr>
          <w:szCs w:val="22"/>
        </w:rPr>
      </w:pPr>
      <w:r w:rsidRPr="001C5694">
        <w:rPr>
          <w:szCs w:val="22"/>
        </w:rPr>
        <w:t>die niet binnen het reguliere kaders bemiddelbaar blijken;</w:t>
      </w:r>
    </w:p>
    <w:p w:rsidR="00D95A51" w:rsidRPr="001C5694" w:rsidRDefault="00D95A51" w:rsidP="00D95A51">
      <w:pPr>
        <w:pStyle w:val="Lijstalinea"/>
        <w:numPr>
          <w:ilvl w:val="0"/>
          <w:numId w:val="1"/>
        </w:numPr>
        <w:autoSpaceDE w:val="0"/>
        <w:autoSpaceDN w:val="0"/>
        <w:adjustRightInd w:val="0"/>
        <w:spacing w:line="240" w:lineRule="auto"/>
        <w:rPr>
          <w:szCs w:val="22"/>
        </w:rPr>
      </w:pPr>
      <w:r w:rsidRPr="001C5694">
        <w:rPr>
          <w:szCs w:val="22"/>
        </w:rPr>
        <w:t>waarbij inzet van deskundigheid uit een andere hulpverleningssector wenselijk is en niet vanzelfsprekend tot stand komt.</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rPr>
          <w:szCs w:val="28"/>
        </w:rPr>
      </w:pPr>
      <w:r w:rsidRPr="001C5694">
        <w:rPr>
          <w:szCs w:val="28"/>
        </w:rPr>
        <w:t>Het product van het Adviesteam:</w:t>
      </w:r>
    </w:p>
    <w:p w:rsidR="00D95A51" w:rsidRPr="001C5694" w:rsidRDefault="00D95A51" w:rsidP="00D95A51">
      <w:pPr>
        <w:pStyle w:val="Lijstalinea"/>
        <w:numPr>
          <w:ilvl w:val="0"/>
          <w:numId w:val="2"/>
        </w:numPr>
        <w:autoSpaceDE w:val="0"/>
        <w:autoSpaceDN w:val="0"/>
        <w:adjustRightInd w:val="0"/>
        <w:spacing w:line="240" w:lineRule="auto"/>
        <w:rPr>
          <w:szCs w:val="22"/>
        </w:rPr>
      </w:pPr>
      <w:r w:rsidRPr="001C5694">
        <w:rPr>
          <w:szCs w:val="22"/>
        </w:rPr>
        <w:t>is een advies voor een (verbeterd/passend) zorgaanbod voor cliënten met autisme met een complexe zorgvraag;</w:t>
      </w:r>
    </w:p>
    <w:p w:rsidR="00D95A51" w:rsidRPr="001C5694" w:rsidRDefault="00D95A51" w:rsidP="00D95A51">
      <w:pPr>
        <w:pStyle w:val="Lijstalinea"/>
        <w:numPr>
          <w:ilvl w:val="0"/>
          <w:numId w:val="2"/>
        </w:numPr>
        <w:autoSpaceDE w:val="0"/>
        <w:autoSpaceDN w:val="0"/>
        <w:adjustRightInd w:val="0"/>
        <w:spacing w:line="240" w:lineRule="auto"/>
        <w:rPr>
          <w:szCs w:val="22"/>
        </w:rPr>
      </w:pPr>
      <w:r w:rsidRPr="001C5694">
        <w:rPr>
          <w:szCs w:val="22"/>
        </w:rPr>
        <w:t>is een signaal naar het platform indien een passend zorgaanbod in de regio niet voorhanden is.</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pStyle w:val="Kop2"/>
      </w:pPr>
      <w:bookmarkStart w:id="4" w:name="_Toc14792825"/>
      <w:r w:rsidRPr="001C5694">
        <w:t>2. Doelgroep</w:t>
      </w:r>
      <w:bookmarkEnd w:id="4"/>
    </w:p>
    <w:p w:rsidR="00D95A51" w:rsidRPr="001C5694" w:rsidRDefault="00D95A51" w:rsidP="00D95A51">
      <w:pPr>
        <w:autoSpaceDE w:val="0"/>
        <w:autoSpaceDN w:val="0"/>
        <w:adjustRightInd w:val="0"/>
        <w:spacing w:line="240" w:lineRule="auto"/>
        <w:rPr>
          <w:szCs w:val="22"/>
        </w:rPr>
      </w:pPr>
    </w:p>
    <w:p w:rsidR="00D95A51" w:rsidRPr="001C5694" w:rsidRDefault="00D95A51" w:rsidP="00D95A51">
      <w:r w:rsidRPr="001C5694">
        <w:t>Het Adviesteam richt zich op mensen met autisme met complexe of grensvlak-problematiek.</w:t>
      </w:r>
    </w:p>
    <w:p w:rsidR="00D95A51" w:rsidRPr="001C5694" w:rsidRDefault="00D95A51" w:rsidP="00D95A51">
      <w:r w:rsidRPr="001C5694">
        <w:t>Het Adviesteam is bedoeld voor vragen van cliënten, cliëntsystemen, hulpverleners en behandelaren uit de verschillende werkvelden.</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pStyle w:val="Kop2"/>
      </w:pPr>
      <w:bookmarkStart w:id="5" w:name="_Toc14792826"/>
      <w:r w:rsidRPr="001C5694">
        <w:t>3. Criteria voor Aanmelding</w:t>
      </w:r>
      <w:bookmarkEnd w:id="5"/>
    </w:p>
    <w:p w:rsidR="00D95A51" w:rsidRPr="001C5694" w:rsidRDefault="00D95A51" w:rsidP="00D95A51">
      <w:pPr>
        <w:autoSpaceDE w:val="0"/>
        <w:autoSpaceDN w:val="0"/>
        <w:adjustRightInd w:val="0"/>
        <w:spacing w:line="240" w:lineRule="auto"/>
        <w:rPr>
          <w:szCs w:val="22"/>
        </w:rPr>
      </w:pPr>
    </w:p>
    <w:p w:rsidR="00D95A51" w:rsidRPr="001C5694" w:rsidRDefault="00D95A51" w:rsidP="00D95A51">
      <w:r w:rsidRPr="001C5694">
        <w:t xml:space="preserve">Complexe zorgvragen worden, bij voorkeur digitaal, ingediend bij de coördinator van het Expertisenetwerk Autisme via het </w:t>
      </w:r>
      <w:hyperlink r:id="rId7" w:history="1">
        <w:r w:rsidRPr="001C5694">
          <w:rPr>
            <w:rStyle w:val="Hyperlink"/>
          </w:rPr>
          <w:t>aanmeldingsformulier</w:t>
        </w:r>
      </w:hyperlink>
      <w:r w:rsidRPr="001C5694">
        <w:t>.</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rPr>
          <w:szCs w:val="28"/>
        </w:rPr>
      </w:pPr>
      <w:r w:rsidRPr="001C5694">
        <w:rPr>
          <w:szCs w:val="28"/>
        </w:rPr>
        <w:t>De volgende criteria worden gehandhaafd:</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er is reeds beeldvorming en/of basisdiagnostiek uitgevoerd (anamnese, niveaubepaling; beschrijving persoonsbeeld; gedragsschalen);</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er zijn onvoldoende mogelijkheden voor het opzetten van een begeleidings- of behandeltraject binnen het reguliere aanbod;</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er is een (dreigende) stagnatie in ontwikkeling of handelingsverlegenheid in de hulpverlening;</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verwacht wordt dat met inzet van het Adviesteam een advies tot stand kan worden gebracht;</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de cliënt is op de hoogte en gaat akkoord met de aanmelding bij het Adviesteam</w:t>
      </w:r>
      <w:r w:rsidRPr="001C5694">
        <w:rPr>
          <w:rStyle w:val="Voetnootmarkering"/>
          <w:szCs w:val="22"/>
        </w:rPr>
        <w:footnoteReference w:id="2"/>
      </w:r>
      <w:r w:rsidRPr="001C5694">
        <w:rPr>
          <w:szCs w:val="22"/>
        </w:rPr>
        <w:t>;</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indien de cliënt zelf de complexe hulpvraag stelt, dient er ten alle tijden ook een hulpverlener betrokken te zijn. Indien dit nog niet het geval is, kan er een casemanager worden ingezet via de organisaties OKT, Samen DOEN of Stichting MEE;</w:t>
      </w:r>
    </w:p>
    <w:p w:rsidR="00D95A51" w:rsidRPr="001C5694" w:rsidRDefault="00D95A51" w:rsidP="00D95A51">
      <w:pPr>
        <w:pStyle w:val="Lijstalinea"/>
        <w:numPr>
          <w:ilvl w:val="0"/>
          <w:numId w:val="3"/>
        </w:numPr>
        <w:autoSpaceDE w:val="0"/>
        <w:autoSpaceDN w:val="0"/>
        <w:adjustRightInd w:val="0"/>
        <w:spacing w:line="240" w:lineRule="auto"/>
        <w:rPr>
          <w:szCs w:val="22"/>
        </w:rPr>
      </w:pPr>
      <w:r w:rsidRPr="001C5694">
        <w:rPr>
          <w:szCs w:val="22"/>
        </w:rPr>
        <w:t>indien naasten van de cliënt de casus indienen en tevens regiehouder zijn, dienen zij alsnog ook een hulpverlener bij de casus te betrekken.</w:t>
      </w:r>
    </w:p>
    <w:p w:rsidR="00D95A51" w:rsidRPr="001C5694" w:rsidRDefault="00D95A51" w:rsidP="00D95A51">
      <w:pPr>
        <w:pStyle w:val="Lijstalinea"/>
        <w:autoSpaceDE w:val="0"/>
        <w:autoSpaceDN w:val="0"/>
        <w:adjustRightInd w:val="0"/>
        <w:spacing w:line="240" w:lineRule="auto"/>
        <w:ind w:left="720"/>
        <w:rPr>
          <w:szCs w:val="22"/>
        </w:rPr>
      </w:pPr>
    </w:p>
    <w:p w:rsidR="00D95A51" w:rsidRPr="001C5694" w:rsidRDefault="00D95A51" w:rsidP="00D95A51">
      <w:pPr>
        <w:pStyle w:val="Lijstalinea"/>
        <w:autoSpaceDE w:val="0"/>
        <w:autoSpaceDN w:val="0"/>
        <w:adjustRightInd w:val="0"/>
        <w:spacing w:line="240" w:lineRule="auto"/>
        <w:ind w:left="720"/>
        <w:rPr>
          <w:szCs w:val="22"/>
        </w:rPr>
      </w:pPr>
    </w:p>
    <w:p w:rsidR="00D95A51" w:rsidRPr="001C5694" w:rsidRDefault="00D95A51" w:rsidP="00D95A51">
      <w:pPr>
        <w:pStyle w:val="Lijstalinea"/>
        <w:autoSpaceDE w:val="0"/>
        <w:autoSpaceDN w:val="0"/>
        <w:adjustRightInd w:val="0"/>
        <w:spacing w:line="240" w:lineRule="auto"/>
        <w:ind w:left="720"/>
        <w:rPr>
          <w:szCs w:val="22"/>
        </w:rPr>
      </w:pPr>
    </w:p>
    <w:p w:rsidR="00D95A51" w:rsidRPr="001C5694" w:rsidRDefault="00D95A51" w:rsidP="00D95A51">
      <w:pPr>
        <w:pStyle w:val="Kop2"/>
      </w:pPr>
      <w:bookmarkStart w:id="6" w:name="_Toc14792827"/>
      <w:r w:rsidRPr="001C5694">
        <w:lastRenderedPageBreak/>
        <w:t>4. Taken</w:t>
      </w:r>
      <w:bookmarkEnd w:id="6"/>
    </w:p>
    <w:p w:rsidR="00D95A51" w:rsidRPr="001C5694" w:rsidRDefault="00D95A51" w:rsidP="00D95A51">
      <w:pPr>
        <w:spacing w:line="240" w:lineRule="auto"/>
        <w:rPr>
          <w:color w:val="ED7D31" w:themeColor="accent2"/>
          <w:szCs w:val="28"/>
        </w:rPr>
      </w:pPr>
    </w:p>
    <w:p w:rsidR="00D95A51" w:rsidRPr="001C5694" w:rsidRDefault="00D95A51" w:rsidP="00D95A51">
      <w:pPr>
        <w:rPr>
          <w:szCs w:val="28"/>
        </w:rPr>
      </w:pPr>
      <w:r w:rsidRPr="001C5694">
        <w:rPr>
          <w:szCs w:val="28"/>
        </w:rPr>
        <w:t>De taken van het Adviesteam zijn:</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het geven van een advies voor diagnostiek, begeleiding en/of behandelingen;</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 xml:space="preserve">het </w:t>
      </w:r>
      <w:proofErr w:type="spellStart"/>
      <w:r w:rsidRPr="001C5694">
        <w:rPr>
          <w:szCs w:val="22"/>
        </w:rPr>
        <w:t>toeleiden</w:t>
      </w:r>
      <w:proofErr w:type="spellEnd"/>
      <w:r w:rsidRPr="001C5694">
        <w:rPr>
          <w:szCs w:val="22"/>
        </w:rPr>
        <w:t xml:space="preserve"> van het advies naar de organisaties die betrokken gaan worden bij het advies (indien nodig een casemanager benoemen);</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het inschakelen van deskundigen;</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het bemiddelen bij complexe zaken naar een integraal aanbod;</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het volgen van de uitvoering;</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het signaleren van lacunes en problemen in het hulpverleningsaanbod, en dit vervolgens terugkoppelen naar het platform om het aanbod uit te breiden of te verbeteren;</w:t>
      </w:r>
    </w:p>
    <w:p w:rsidR="00D95A51" w:rsidRPr="001C5694" w:rsidRDefault="00D95A51" w:rsidP="00D95A51">
      <w:pPr>
        <w:pStyle w:val="Lijstalinea"/>
        <w:numPr>
          <w:ilvl w:val="0"/>
          <w:numId w:val="4"/>
        </w:numPr>
        <w:autoSpaceDE w:val="0"/>
        <w:autoSpaceDN w:val="0"/>
        <w:adjustRightInd w:val="0"/>
        <w:spacing w:line="240" w:lineRule="auto"/>
        <w:rPr>
          <w:szCs w:val="22"/>
        </w:rPr>
      </w:pPr>
      <w:r w:rsidRPr="001C5694">
        <w:rPr>
          <w:szCs w:val="22"/>
        </w:rPr>
        <w:t>het rapporteren en verslag doen aan het platform.</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autoSpaceDE w:val="0"/>
        <w:autoSpaceDN w:val="0"/>
        <w:adjustRightInd w:val="0"/>
        <w:spacing w:line="240" w:lineRule="auto"/>
        <w:rPr>
          <w:szCs w:val="22"/>
        </w:rPr>
      </w:pPr>
      <w:r w:rsidRPr="001C5694">
        <w:rPr>
          <w:szCs w:val="22"/>
        </w:rPr>
        <w:t>De adviezen en afspraken binnen het Adviesteam zijn bindend voor de in het netwerk participerende organisaties. Het advies wordt vastgelegd in een plan.</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rPr>
          <w:szCs w:val="28"/>
        </w:rPr>
      </w:pPr>
      <w:r w:rsidRPr="001C5694">
        <w:rPr>
          <w:szCs w:val="28"/>
        </w:rPr>
        <w:t xml:space="preserve">Wat behoort </w:t>
      </w:r>
      <w:r w:rsidRPr="001C5694">
        <w:rPr>
          <w:b/>
          <w:szCs w:val="28"/>
        </w:rPr>
        <w:t>niet</w:t>
      </w:r>
      <w:r w:rsidRPr="001C5694">
        <w:rPr>
          <w:szCs w:val="28"/>
        </w:rPr>
        <w:t xml:space="preserve"> tot de taken van het Adviesteam:</w:t>
      </w:r>
    </w:p>
    <w:p w:rsidR="00D95A51" w:rsidRPr="001C5694" w:rsidRDefault="00D95A51" w:rsidP="00D95A51">
      <w:pPr>
        <w:pStyle w:val="Lijstalinea"/>
        <w:numPr>
          <w:ilvl w:val="0"/>
          <w:numId w:val="5"/>
        </w:numPr>
        <w:autoSpaceDE w:val="0"/>
        <w:autoSpaceDN w:val="0"/>
        <w:adjustRightInd w:val="0"/>
        <w:spacing w:line="240" w:lineRule="auto"/>
        <w:rPr>
          <w:szCs w:val="22"/>
        </w:rPr>
      </w:pPr>
      <w:r w:rsidRPr="001C5694">
        <w:rPr>
          <w:szCs w:val="22"/>
        </w:rPr>
        <w:t>vragen/casuïstiek die via bestaande wegen kunnen worden beantwoord;</w:t>
      </w:r>
    </w:p>
    <w:p w:rsidR="00D95A51" w:rsidRPr="001C5694" w:rsidRDefault="00D95A51" w:rsidP="00D95A51">
      <w:pPr>
        <w:pStyle w:val="Lijstalinea"/>
        <w:numPr>
          <w:ilvl w:val="0"/>
          <w:numId w:val="5"/>
        </w:numPr>
        <w:autoSpaceDE w:val="0"/>
        <w:autoSpaceDN w:val="0"/>
        <w:adjustRightInd w:val="0"/>
        <w:spacing w:line="240" w:lineRule="auto"/>
        <w:rPr>
          <w:szCs w:val="22"/>
        </w:rPr>
      </w:pPr>
      <w:r w:rsidRPr="001C5694">
        <w:rPr>
          <w:szCs w:val="22"/>
        </w:rPr>
        <w:t>uitvoering van het traject.</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pStyle w:val="Kop2"/>
      </w:pPr>
      <w:bookmarkStart w:id="7" w:name="_Toc14792828"/>
      <w:r w:rsidRPr="001C5694">
        <w:t>5. Verantwoordelijkheid en mandaat van het Adviesteam</w:t>
      </w:r>
      <w:bookmarkEnd w:id="7"/>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autoSpaceDE w:val="0"/>
        <w:autoSpaceDN w:val="0"/>
        <w:adjustRightInd w:val="0"/>
        <w:spacing w:line="240" w:lineRule="auto"/>
        <w:rPr>
          <w:szCs w:val="22"/>
        </w:rPr>
      </w:pPr>
      <w:r w:rsidRPr="001C5694">
        <w:rPr>
          <w:szCs w:val="22"/>
        </w:rPr>
        <w:t>De leden van het Adviesteam worden formeel benoemd door het platform van het Expertisenetwerk Autisme Amsterdam. Het platform geeft het Adviesteam mandaat om haar taken uit te voeren en de adviezen te realiseren. Dit betekent dat het Adviesteam een verantwoordelijk advies kan uitbrengen naar organisaties die deelnemen aan het Expertisenetwerk Autisme Amsterdam waarbij de organisaties een inspanningsverplichting hebben dit uit te voeren.</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rPr>
          <w:szCs w:val="28"/>
        </w:rPr>
      </w:pPr>
      <w:r w:rsidRPr="001C5694">
        <w:rPr>
          <w:szCs w:val="28"/>
        </w:rPr>
        <w:t>Verantwoordelijkheid en eindverantwoordelijkheid</w:t>
      </w:r>
    </w:p>
    <w:p w:rsidR="00D95A51" w:rsidRPr="001C5694" w:rsidRDefault="00D95A51" w:rsidP="00D95A51">
      <w:pPr>
        <w:pStyle w:val="Lijstalinea"/>
        <w:numPr>
          <w:ilvl w:val="0"/>
          <w:numId w:val="6"/>
        </w:numPr>
        <w:autoSpaceDE w:val="0"/>
        <w:autoSpaceDN w:val="0"/>
        <w:adjustRightInd w:val="0"/>
        <w:spacing w:line="240" w:lineRule="auto"/>
        <w:rPr>
          <w:szCs w:val="22"/>
        </w:rPr>
      </w:pPr>
      <w:r w:rsidRPr="001C5694">
        <w:rPr>
          <w:szCs w:val="22"/>
        </w:rPr>
        <w:t xml:space="preserve">Het platform, in </w:t>
      </w:r>
      <w:proofErr w:type="spellStart"/>
      <w:r w:rsidRPr="001C5694">
        <w:rPr>
          <w:szCs w:val="22"/>
        </w:rPr>
        <w:t>casu</w:t>
      </w:r>
      <w:proofErr w:type="spellEnd"/>
      <w:r w:rsidRPr="001C5694">
        <w:rPr>
          <w:szCs w:val="22"/>
        </w:rPr>
        <w:t xml:space="preserve"> de voorzitter (nader te benoemen), is formeel verantwoordelijk.</w:t>
      </w:r>
    </w:p>
    <w:p w:rsidR="00D95A51" w:rsidRPr="001C5694" w:rsidRDefault="00D95A51" w:rsidP="00D95A51">
      <w:pPr>
        <w:pStyle w:val="Lijstalinea"/>
        <w:numPr>
          <w:ilvl w:val="0"/>
          <w:numId w:val="6"/>
        </w:numPr>
        <w:autoSpaceDE w:val="0"/>
        <w:autoSpaceDN w:val="0"/>
        <w:adjustRightInd w:val="0"/>
        <w:spacing w:line="240" w:lineRule="auto"/>
        <w:rPr>
          <w:szCs w:val="22"/>
        </w:rPr>
      </w:pPr>
      <w:r w:rsidRPr="001C5694">
        <w:rPr>
          <w:szCs w:val="22"/>
        </w:rPr>
        <w:t>Het Adviesteam is verantwoordelijk voor het advies.</w:t>
      </w:r>
    </w:p>
    <w:p w:rsidR="00D95A51" w:rsidRPr="001C5694" w:rsidRDefault="00D95A51" w:rsidP="00D95A51">
      <w:pPr>
        <w:pStyle w:val="Lijstalinea"/>
        <w:numPr>
          <w:ilvl w:val="0"/>
          <w:numId w:val="6"/>
        </w:numPr>
        <w:autoSpaceDE w:val="0"/>
        <w:autoSpaceDN w:val="0"/>
        <w:adjustRightInd w:val="0"/>
        <w:spacing w:line="240" w:lineRule="auto"/>
        <w:rPr>
          <w:szCs w:val="22"/>
        </w:rPr>
      </w:pPr>
      <w:r w:rsidRPr="001C5694">
        <w:rPr>
          <w:szCs w:val="22"/>
        </w:rPr>
        <w:t>De coördinator van het Expertisenetwerk Autisme Amsterdam is verantwoordelijk dat het advies aangeboden wordt aan de betreffende organisatie. Als deze organisatie bezwaar heeft, gaat het advies naar het platform. Indien nodig gaan de zorgaanbieder en het platform gezamenlijk naar het zorgkantoor.</w:t>
      </w:r>
    </w:p>
    <w:p w:rsidR="00D95A51" w:rsidRPr="001C5694" w:rsidRDefault="00D95A51" w:rsidP="00D95A51">
      <w:pPr>
        <w:pStyle w:val="Lijstalinea"/>
        <w:numPr>
          <w:ilvl w:val="0"/>
          <w:numId w:val="6"/>
        </w:numPr>
        <w:autoSpaceDE w:val="0"/>
        <w:autoSpaceDN w:val="0"/>
        <w:adjustRightInd w:val="0"/>
        <w:spacing w:line="240" w:lineRule="auto"/>
        <w:rPr>
          <w:szCs w:val="22"/>
        </w:rPr>
      </w:pPr>
      <w:r w:rsidRPr="001C5694">
        <w:rPr>
          <w:szCs w:val="22"/>
        </w:rPr>
        <w:t>Het Adviesteam kan een beroep doen op het convenant autisme.</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rPr>
          <w:szCs w:val="28"/>
        </w:rPr>
      </w:pPr>
      <w:r w:rsidRPr="001C5694">
        <w:rPr>
          <w:szCs w:val="28"/>
        </w:rPr>
        <w:t>Klachtenregeling</w:t>
      </w:r>
    </w:p>
    <w:p w:rsidR="00D95A51" w:rsidRPr="001C5694" w:rsidRDefault="00D95A51" w:rsidP="00D95A51">
      <w:pPr>
        <w:autoSpaceDE w:val="0"/>
        <w:autoSpaceDN w:val="0"/>
        <w:adjustRightInd w:val="0"/>
        <w:spacing w:line="240" w:lineRule="auto"/>
        <w:rPr>
          <w:szCs w:val="22"/>
        </w:rPr>
      </w:pPr>
      <w:r w:rsidRPr="001C5694">
        <w:rPr>
          <w:szCs w:val="22"/>
        </w:rPr>
        <w:t>Klachten over het functioneren van het Adviesteam worden in de eerste plaats ingediend bij de coördinator van het Adviesteam. Indien de coördinator en/of de klager dit nodig achten kan de klacht besproken worden met de voorzitter van het platform. Indien de klacht na deze stappen blijft bestaan, kan een beroep worden gedaan op de klachtencommissie van de SIGRA.</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pStyle w:val="Kop2"/>
      </w:pPr>
      <w:bookmarkStart w:id="8" w:name="_Toc14792829"/>
      <w:r w:rsidRPr="001C5694">
        <w:t>6. Samenstelling Adviesteam</w:t>
      </w:r>
      <w:bookmarkEnd w:id="8"/>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autoSpaceDE w:val="0"/>
        <w:autoSpaceDN w:val="0"/>
        <w:adjustRightInd w:val="0"/>
        <w:spacing w:line="240" w:lineRule="auto"/>
        <w:rPr>
          <w:szCs w:val="22"/>
        </w:rPr>
      </w:pPr>
      <w:r w:rsidRPr="001C5694">
        <w:rPr>
          <w:szCs w:val="22"/>
        </w:rPr>
        <w:t>Het Adviesteam bestaat uit acht vaste leden, inclusief de voorzitter. Bij de samenstelling van het Adviesteam is naar de volgende punten gekeken:</w:t>
      </w:r>
    </w:p>
    <w:p w:rsidR="00D95A51" w:rsidRPr="001C5694" w:rsidRDefault="00D95A51" w:rsidP="00D95A51">
      <w:pPr>
        <w:pStyle w:val="Lijstalinea"/>
        <w:numPr>
          <w:ilvl w:val="0"/>
          <w:numId w:val="7"/>
        </w:numPr>
        <w:autoSpaceDE w:val="0"/>
        <w:autoSpaceDN w:val="0"/>
        <w:adjustRightInd w:val="0"/>
        <w:spacing w:line="240" w:lineRule="auto"/>
        <w:rPr>
          <w:szCs w:val="22"/>
        </w:rPr>
      </w:pPr>
      <w:bookmarkStart w:id="9" w:name="_Hlk17208059"/>
      <w:r w:rsidRPr="001C5694">
        <w:rPr>
          <w:szCs w:val="22"/>
        </w:rPr>
        <w:t>het Adviesteam is een kleine, slagvaardige groep deskundigen uit deelnemende organisaties</w:t>
      </w:r>
      <w:bookmarkEnd w:id="9"/>
      <w:r w:rsidRPr="001C5694">
        <w:rPr>
          <w:szCs w:val="22"/>
        </w:rPr>
        <w:t>;</w:t>
      </w:r>
    </w:p>
    <w:p w:rsidR="00D95A51" w:rsidRPr="001C5694" w:rsidRDefault="00D95A51" w:rsidP="00D95A51">
      <w:pPr>
        <w:pStyle w:val="Lijstalinea"/>
        <w:numPr>
          <w:ilvl w:val="0"/>
          <w:numId w:val="7"/>
        </w:numPr>
        <w:autoSpaceDE w:val="0"/>
        <w:autoSpaceDN w:val="0"/>
        <w:adjustRightInd w:val="0"/>
        <w:spacing w:line="240" w:lineRule="auto"/>
        <w:rPr>
          <w:szCs w:val="22"/>
        </w:rPr>
      </w:pPr>
      <w:r w:rsidRPr="001C5694">
        <w:rPr>
          <w:szCs w:val="22"/>
        </w:rPr>
        <w:t>de leden van het Adviesteam worden gevraagd op basis van hun deskundigheid op het gebied van autisme;</w:t>
      </w:r>
    </w:p>
    <w:p w:rsidR="00D95A51" w:rsidRPr="001C5694" w:rsidRDefault="00D95A51" w:rsidP="00D95A51">
      <w:pPr>
        <w:pStyle w:val="Lijstalinea"/>
        <w:numPr>
          <w:ilvl w:val="0"/>
          <w:numId w:val="7"/>
        </w:numPr>
        <w:autoSpaceDE w:val="0"/>
        <w:autoSpaceDN w:val="0"/>
        <w:adjustRightInd w:val="0"/>
        <w:spacing w:line="240" w:lineRule="auto"/>
        <w:rPr>
          <w:szCs w:val="22"/>
        </w:rPr>
      </w:pPr>
      <w:r w:rsidRPr="001C5694">
        <w:rPr>
          <w:szCs w:val="22"/>
        </w:rPr>
        <w:t>de bijdrage van de leden van het Adviesteam is instelling-overstijgend;</w:t>
      </w:r>
    </w:p>
    <w:p w:rsidR="00D95A51" w:rsidRPr="001C5694" w:rsidRDefault="00D95A51" w:rsidP="00D95A51">
      <w:pPr>
        <w:pStyle w:val="Lijstalinea"/>
        <w:numPr>
          <w:ilvl w:val="0"/>
          <w:numId w:val="7"/>
        </w:numPr>
        <w:autoSpaceDE w:val="0"/>
        <w:autoSpaceDN w:val="0"/>
        <w:adjustRightInd w:val="0"/>
        <w:spacing w:line="240" w:lineRule="auto"/>
        <w:rPr>
          <w:szCs w:val="22"/>
        </w:rPr>
      </w:pPr>
      <w:r w:rsidRPr="001C5694">
        <w:rPr>
          <w:szCs w:val="22"/>
        </w:rPr>
        <w:t>het Adviesteam wordt multidisciplinair en multifunctioneel samengesteld. Dit kunnen vaste leden zijn maar ook leden op uitnodiging (GZ psycholoog, orthopedagoog, sociaal psychiatrisch verpleegkundige; onderwijskundige; psychiater; AVG; systeemconsulent; arbeidsconsulent);</w:t>
      </w:r>
    </w:p>
    <w:p w:rsidR="00D95A51" w:rsidRPr="001C5694" w:rsidRDefault="00D95A51" w:rsidP="00D95A51">
      <w:pPr>
        <w:pStyle w:val="Lijstalinea"/>
        <w:numPr>
          <w:ilvl w:val="0"/>
          <w:numId w:val="7"/>
        </w:numPr>
        <w:autoSpaceDE w:val="0"/>
        <w:autoSpaceDN w:val="0"/>
        <w:adjustRightInd w:val="0"/>
        <w:spacing w:line="240" w:lineRule="auto"/>
        <w:rPr>
          <w:szCs w:val="22"/>
        </w:rPr>
      </w:pPr>
      <w:r w:rsidRPr="001C5694">
        <w:rPr>
          <w:szCs w:val="22"/>
        </w:rPr>
        <w:t>elk vast lid heeft een vaste vervanger (de organisatie is verantwoordelijk voor vervanging bij afwezigheid).</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autoSpaceDE w:val="0"/>
        <w:autoSpaceDN w:val="0"/>
        <w:adjustRightInd w:val="0"/>
        <w:spacing w:line="240" w:lineRule="auto"/>
        <w:rPr>
          <w:szCs w:val="22"/>
        </w:rPr>
      </w:pPr>
      <w:r w:rsidRPr="001C5694">
        <w:rPr>
          <w:szCs w:val="22"/>
        </w:rPr>
        <w:t xml:space="preserve">De leden van het Adviesteam benoemen in onderling overleg hun voorzitter. De coördinator van het Expertisenetwerk Autisme Amsterdam faciliteert het Adviesteam. </w:t>
      </w:r>
    </w:p>
    <w:p w:rsidR="00D95A51" w:rsidRPr="001C5694" w:rsidRDefault="00D95A51" w:rsidP="00D95A51">
      <w:pPr>
        <w:autoSpaceDE w:val="0"/>
        <w:autoSpaceDN w:val="0"/>
        <w:adjustRightInd w:val="0"/>
        <w:spacing w:line="240" w:lineRule="auto"/>
        <w:rPr>
          <w:rFonts w:eastAsiaTheme="minorHAnsi" w:cs="Arial"/>
          <w:color w:val="000000"/>
          <w:szCs w:val="20"/>
          <w:lang w:eastAsia="en-US"/>
        </w:rPr>
      </w:pPr>
    </w:p>
    <w:p w:rsidR="00D95A51" w:rsidRPr="001C5694" w:rsidRDefault="00D95A51" w:rsidP="00D95A51">
      <w:pPr>
        <w:pStyle w:val="Kop2"/>
        <w:rPr>
          <w:rFonts w:eastAsia="Times New Roman"/>
        </w:rPr>
      </w:pPr>
      <w:bookmarkStart w:id="10" w:name="_Toc14792830"/>
      <w:r w:rsidRPr="001C5694">
        <w:t>7</w:t>
      </w:r>
      <w:r w:rsidRPr="001C5694">
        <w:rPr>
          <w:rFonts w:eastAsia="Times New Roman"/>
        </w:rPr>
        <w:t>. Tijdsinvestering</w:t>
      </w:r>
      <w:bookmarkEnd w:id="10"/>
    </w:p>
    <w:p w:rsidR="00D95A51" w:rsidRPr="001C5694" w:rsidRDefault="00D95A51" w:rsidP="00D95A51"/>
    <w:p w:rsidR="00D95A51" w:rsidRPr="001C5694" w:rsidRDefault="00D95A51" w:rsidP="00D95A51">
      <w:pPr>
        <w:autoSpaceDE w:val="0"/>
        <w:autoSpaceDN w:val="0"/>
        <w:adjustRightInd w:val="0"/>
        <w:spacing w:line="240" w:lineRule="auto"/>
        <w:rPr>
          <w:szCs w:val="22"/>
        </w:rPr>
      </w:pPr>
      <w:r w:rsidRPr="001C5694">
        <w:rPr>
          <w:szCs w:val="22"/>
        </w:rPr>
        <w:t>Het Adviesteam komt in principe één maal per zes weken bijeen. Er zijn maximaal 12 bijeenkomsten per jaar.</w:t>
      </w:r>
    </w:p>
    <w:p w:rsidR="00D95A51" w:rsidRPr="001C5694" w:rsidRDefault="00D95A51" w:rsidP="00D95A51">
      <w:pPr>
        <w:pStyle w:val="Lijstalinea"/>
        <w:numPr>
          <w:ilvl w:val="0"/>
          <w:numId w:val="8"/>
        </w:numPr>
        <w:autoSpaceDE w:val="0"/>
        <w:autoSpaceDN w:val="0"/>
        <w:adjustRightInd w:val="0"/>
        <w:spacing w:line="240" w:lineRule="auto"/>
        <w:rPr>
          <w:szCs w:val="22"/>
        </w:rPr>
      </w:pPr>
      <w:r w:rsidRPr="001C5694">
        <w:rPr>
          <w:szCs w:val="22"/>
        </w:rPr>
        <w:t>De tijdsinvestering van de coördinator voor de werkzaamheden rond het Adviesteam, bedraagt gemiddeld 2 uren per week.</w:t>
      </w:r>
    </w:p>
    <w:p w:rsidR="00D95A51" w:rsidRPr="001C5694" w:rsidRDefault="00D95A51" w:rsidP="00D95A51">
      <w:pPr>
        <w:pStyle w:val="Lijstalinea"/>
        <w:numPr>
          <w:ilvl w:val="0"/>
          <w:numId w:val="8"/>
        </w:numPr>
        <w:autoSpaceDE w:val="0"/>
        <w:autoSpaceDN w:val="0"/>
        <w:adjustRightInd w:val="0"/>
        <w:spacing w:line="240" w:lineRule="auto"/>
        <w:rPr>
          <w:szCs w:val="22"/>
        </w:rPr>
      </w:pPr>
      <w:r w:rsidRPr="001C5694">
        <w:rPr>
          <w:szCs w:val="22"/>
        </w:rPr>
        <w:t>De tijdsinvestering van de leden van het Adviesteam is 4 uur per bespreking, inclusief reistijd en voorbereiding. Voor een heel jaar kan worden uitgegaan van gemiddeld 10 besprekingen per jaar (40 uur op jaarbasis).</w:t>
      </w:r>
    </w:p>
    <w:p w:rsidR="00D95A51" w:rsidRPr="001C5694" w:rsidRDefault="00D95A51" w:rsidP="00D95A51">
      <w:pPr>
        <w:pStyle w:val="Lijstalinea"/>
        <w:numPr>
          <w:ilvl w:val="0"/>
          <w:numId w:val="8"/>
        </w:numPr>
        <w:autoSpaceDE w:val="0"/>
        <w:autoSpaceDN w:val="0"/>
        <w:adjustRightInd w:val="0"/>
        <w:spacing w:line="240" w:lineRule="auto"/>
        <w:rPr>
          <w:szCs w:val="22"/>
        </w:rPr>
      </w:pPr>
      <w:r w:rsidRPr="001C5694">
        <w:rPr>
          <w:szCs w:val="22"/>
        </w:rPr>
        <w:t>De bijeenkomsten van het Adviesteam worden voor een heel jaar vooruit gepland. Indien er geen aanmelding is gedaan vervalt een bijeenkomst van het Adviesteam. De coördinator bericht de Adviesteamleden dan af.</w:t>
      </w:r>
    </w:p>
    <w:p w:rsidR="00D95A51" w:rsidRPr="001C5694" w:rsidRDefault="00D95A51" w:rsidP="00D95A51">
      <w:pPr>
        <w:autoSpaceDE w:val="0"/>
        <w:autoSpaceDN w:val="0"/>
        <w:adjustRightInd w:val="0"/>
        <w:spacing w:line="240" w:lineRule="auto"/>
        <w:rPr>
          <w:szCs w:val="22"/>
        </w:rPr>
      </w:pPr>
    </w:p>
    <w:p w:rsidR="00D95A51" w:rsidRPr="001C5694" w:rsidRDefault="00D95A51" w:rsidP="00D95A51">
      <w:pPr>
        <w:pStyle w:val="Kop2"/>
        <w:rPr>
          <w:rFonts w:eastAsia="Times New Roman"/>
        </w:rPr>
      </w:pPr>
      <w:bookmarkStart w:id="11" w:name="_Toc14792831"/>
      <w:r w:rsidRPr="001C5694">
        <w:t>8</w:t>
      </w:r>
      <w:r w:rsidRPr="001C5694">
        <w:rPr>
          <w:rFonts w:eastAsia="Times New Roman"/>
        </w:rPr>
        <w:t>. Registratiesysteem</w:t>
      </w:r>
      <w:bookmarkEnd w:id="11"/>
    </w:p>
    <w:p w:rsidR="00D95A51" w:rsidRPr="001C5694" w:rsidRDefault="00D95A51" w:rsidP="00D95A51"/>
    <w:p w:rsidR="00D95A51" w:rsidRPr="001C5694" w:rsidRDefault="00D95A51" w:rsidP="00D95A51">
      <w:r w:rsidRPr="001C5694">
        <w:t>Casussen die worden aangemeld voor het Adviesteam worden geanonimiseerd ingevoerd in een registratiesysteem, met het doel het traject van de casus te kunnen volgen. Aanmeldingen worden maximaal twee jaar bewaard.</w:t>
      </w:r>
    </w:p>
    <w:p w:rsidR="00306AA6" w:rsidRDefault="00306AA6">
      <w:bookmarkStart w:id="12" w:name="_GoBack"/>
      <w:bookmarkEnd w:id="12"/>
    </w:p>
    <w:sectPr w:rsidR="00306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51" w:rsidRDefault="00D95A51" w:rsidP="00D95A51">
      <w:pPr>
        <w:spacing w:line="240" w:lineRule="auto"/>
      </w:pPr>
      <w:r>
        <w:separator/>
      </w:r>
    </w:p>
  </w:endnote>
  <w:endnote w:type="continuationSeparator" w:id="0">
    <w:p w:rsidR="00D95A51" w:rsidRDefault="00D95A51" w:rsidP="00D95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51" w:rsidRDefault="00D95A51" w:rsidP="00D95A51">
      <w:pPr>
        <w:spacing w:line="240" w:lineRule="auto"/>
      </w:pPr>
      <w:r>
        <w:separator/>
      </w:r>
    </w:p>
  </w:footnote>
  <w:footnote w:type="continuationSeparator" w:id="0">
    <w:p w:rsidR="00D95A51" w:rsidRDefault="00D95A51" w:rsidP="00D95A51">
      <w:pPr>
        <w:spacing w:line="240" w:lineRule="auto"/>
      </w:pPr>
      <w:r>
        <w:continuationSeparator/>
      </w:r>
    </w:p>
  </w:footnote>
  <w:footnote w:id="1">
    <w:p w:rsidR="00D95A51" w:rsidRPr="00AB5337" w:rsidRDefault="00D95A51" w:rsidP="00D95A51">
      <w:pPr>
        <w:autoSpaceDE w:val="0"/>
        <w:autoSpaceDN w:val="0"/>
        <w:adjustRightInd w:val="0"/>
        <w:spacing w:line="240" w:lineRule="auto"/>
        <w:rPr>
          <w:rFonts w:cs="Arial"/>
          <w:sz w:val="18"/>
          <w:szCs w:val="20"/>
        </w:rPr>
      </w:pPr>
      <w:r w:rsidRPr="001526A2">
        <w:rPr>
          <w:rFonts w:cs="Arial"/>
          <w:sz w:val="18"/>
          <w:szCs w:val="20"/>
          <w:vertAlign w:val="superscript"/>
        </w:rPr>
        <w:footnoteRef/>
      </w:r>
      <w:r w:rsidRPr="00AB5337">
        <w:rPr>
          <w:rFonts w:cs="Arial"/>
          <w:sz w:val="18"/>
          <w:szCs w:val="20"/>
        </w:rPr>
        <w:t xml:space="preserve"> Met complex wordt bedoeld: hulpvragen die niet door één setting te beantwoorden zijn.</w:t>
      </w:r>
    </w:p>
    <w:p w:rsidR="00D95A51" w:rsidRPr="001526A2" w:rsidRDefault="00D95A51" w:rsidP="00D95A51">
      <w:pPr>
        <w:pStyle w:val="Voetnoottekst"/>
        <w:rPr>
          <w:rFonts w:ascii="Arial" w:hAnsi="Arial" w:cs="Arial"/>
          <w:sz w:val="18"/>
        </w:rPr>
      </w:pPr>
    </w:p>
  </w:footnote>
  <w:footnote w:id="2">
    <w:p w:rsidR="00D95A51" w:rsidRDefault="00D95A51" w:rsidP="00D95A51">
      <w:pPr>
        <w:pStyle w:val="Voetnoottekst"/>
      </w:pPr>
      <w:r w:rsidRPr="001526A2">
        <w:rPr>
          <w:rFonts w:ascii="Arial" w:hAnsi="Arial" w:cs="Arial"/>
          <w:sz w:val="18"/>
          <w:vertAlign w:val="superscript"/>
        </w:rPr>
        <w:footnoteRef/>
      </w:r>
      <w:r w:rsidRPr="001526A2">
        <w:rPr>
          <w:rFonts w:ascii="Arial" w:hAnsi="Arial" w:cs="Arial"/>
          <w:sz w:val="18"/>
          <w:vertAlign w:val="superscript"/>
        </w:rPr>
        <w:t xml:space="preserve"> </w:t>
      </w:r>
      <w:r w:rsidRPr="001526A2">
        <w:rPr>
          <w:rFonts w:ascii="Arial" w:hAnsi="Arial" w:cs="Arial"/>
          <w:sz w:val="18"/>
        </w:rPr>
        <w:t>Opmerking: Gezien de richtlijnen betreffende privacy wordt ervan uitgegaan dat de aanmelder, indien dit niet de cliënt zelf betreft, toestemming heeft van de cliënt om de aanmelding in te brengen in het adviesteam.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14B0"/>
    <w:multiLevelType w:val="hybridMultilevel"/>
    <w:tmpl w:val="938C05C6"/>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092"/>
        </w:tabs>
        <w:ind w:left="1092" w:hanging="360"/>
      </w:pPr>
      <w:rPr>
        <w:rFonts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 w15:restartNumberingAfterBreak="0">
    <w:nsid w:val="20BA42B3"/>
    <w:multiLevelType w:val="hybridMultilevel"/>
    <w:tmpl w:val="04C08A2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092"/>
        </w:tabs>
        <w:ind w:left="1092" w:hanging="360"/>
      </w:pPr>
      <w:rPr>
        <w:rFonts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15:restartNumberingAfterBreak="0">
    <w:nsid w:val="394E2918"/>
    <w:multiLevelType w:val="hybridMultilevel"/>
    <w:tmpl w:val="7448853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84CCB"/>
    <w:multiLevelType w:val="hybridMultilevel"/>
    <w:tmpl w:val="8604BE5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092"/>
        </w:tabs>
        <w:ind w:left="1092" w:hanging="360"/>
      </w:pPr>
      <w:rPr>
        <w:rFonts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4" w15:restartNumberingAfterBreak="0">
    <w:nsid w:val="62EC49F4"/>
    <w:multiLevelType w:val="hybridMultilevel"/>
    <w:tmpl w:val="D206E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BC15FF"/>
    <w:multiLevelType w:val="hybridMultilevel"/>
    <w:tmpl w:val="00B0D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6715E3"/>
    <w:multiLevelType w:val="hybridMultilevel"/>
    <w:tmpl w:val="ABD23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F449B7"/>
    <w:multiLevelType w:val="hybridMultilevel"/>
    <w:tmpl w:val="61F8E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51"/>
    <w:rsid w:val="00306AA6"/>
    <w:rsid w:val="00D95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0213-7899-43BD-955A-445A9CD2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5A51"/>
    <w:pPr>
      <w:spacing w:after="0" w:line="283"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D95A51"/>
    <w:pPr>
      <w:keepNext/>
      <w:keepLines/>
      <w:spacing w:before="480"/>
      <w:outlineLvl w:val="0"/>
    </w:pPr>
    <w:rPr>
      <w:rFonts w:ascii="Cambria" w:eastAsiaTheme="majorEastAsia" w:hAnsi="Cambria" w:cstheme="majorBidi"/>
      <w:b/>
      <w:bCs/>
      <w:color w:val="ED7D31" w:themeColor="accent2"/>
      <w:sz w:val="28"/>
      <w:szCs w:val="28"/>
    </w:rPr>
  </w:style>
  <w:style w:type="paragraph" w:styleId="Kop2">
    <w:name w:val="heading 2"/>
    <w:basedOn w:val="Standaard"/>
    <w:next w:val="Standaard"/>
    <w:link w:val="Kop2Char"/>
    <w:uiPriority w:val="9"/>
    <w:unhideWhenUsed/>
    <w:qFormat/>
    <w:rsid w:val="00D95A51"/>
    <w:pPr>
      <w:keepNext/>
      <w:keepLines/>
      <w:spacing w:before="40"/>
      <w:outlineLvl w:val="1"/>
    </w:pPr>
    <w:rPr>
      <w:rFonts w:ascii="Cambria" w:eastAsiaTheme="majorEastAsia" w:hAnsi="Cambria" w:cstheme="majorBidi"/>
      <w:b/>
      <w:color w:val="ED7D31" w:themeColor="accent2"/>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5A51"/>
    <w:rPr>
      <w:rFonts w:ascii="Cambria" w:eastAsiaTheme="majorEastAsia" w:hAnsi="Cambria" w:cstheme="majorBidi"/>
      <w:b/>
      <w:bCs/>
      <w:color w:val="ED7D31" w:themeColor="accent2"/>
      <w:sz w:val="28"/>
      <w:szCs w:val="28"/>
      <w:lang w:eastAsia="nl-NL"/>
    </w:rPr>
  </w:style>
  <w:style w:type="character" w:customStyle="1" w:styleId="Kop2Char">
    <w:name w:val="Kop 2 Char"/>
    <w:basedOn w:val="Standaardalinea-lettertype"/>
    <w:link w:val="Kop2"/>
    <w:uiPriority w:val="9"/>
    <w:rsid w:val="00D95A51"/>
    <w:rPr>
      <w:rFonts w:ascii="Cambria" w:eastAsiaTheme="majorEastAsia" w:hAnsi="Cambria" w:cstheme="majorBidi"/>
      <w:b/>
      <w:color w:val="ED7D31" w:themeColor="accent2"/>
      <w:sz w:val="24"/>
      <w:szCs w:val="26"/>
      <w:lang w:eastAsia="nl-NL"/>
    </w:rPr>
  </w:style>
  <w:style w:type="paragraph" w:styleId="Voetnoottekst">
    <w:name w:val="footnote text"/>
    <w:basedOn w:val="Standaard"/>
    <w:link w:val="VoetnoottekstChar"/>
    <w:semiHidden/>
    <w:rsid w:val="00D95A51"/>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semiHidden/>
    <w:rsid w:val="00D95A51"/>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D95A51"/>
    <w:rPr>
      <w:vertAlign w:val="superscript"/>
    </w:rPr>
  </w:style>
  <w:style w:type="paragraph" w:styleId="Lijstalinea">
    <w:name w:val="List Paragraph"/>
    <w:basedOn w:val="Standaard"/>
    <w:uiPriority w:val="34"/>
    <w:qFormat/>
    <w:rsid w:val="00D95A51"/>
    <w:pPr>
      <w:ind w:left="708"/>
    </w:pPr>
  </w:style>
  <w:style w:type="character" w:styleId="Hyperlink">
    <w:name w:val="Hyperlink"/>
    <w:basedOn w:val="Standaardalinea-lettertype"/>
    <w:uiPriority w:val="99"/>
    <w:unhideWhenUsed/>
    <w:rsid w:val="00D95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tisme-amsterdam.nl/expertisenetwerk/contact-met-een-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5407</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Zwieten</dc:creator>
  <cp:keywords/>
  <dc:description/>
  <cp:lastModifiedBy>Laura van Zwieten</cp:lastModifiedBy>
  <cp:revision>1</cp:revision>
  <dcterms:created xsi:type="dcterms:W3CDTF">2019-10-03T09:17:00Z</dcterms:created>
  <dcterms:modified xsi:type="dcterms:W3CDTF">2019-10-03T09:18:00Z</dcterms:modified>
</cp:coreProperties>
</file>